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A05" w:rsidRPr="007D1A0F" w:rsidRDefault="00BE5A05" w:rsidP="007D1A0F">
      <w:pPr>
        <w:ind w:left="3969"/>
        <w:contextualSpacing/>
        <w:rPr>
          <w:rFonts w:ascii="Times New Roman" w:hAnsi="Times New Roman" w:cs="Times New Roman"/>
          <w:sz w:val="28"/>
          <w:szCs w:val="28"/>
        </w:rPr>
      </w:pPr>
      <w:r w:rsidRPr="007D1A0F">
        <w:rPr>
          <w:rFonts w:ascii="Times New Roman" w:hAnsi="Times New Roman" w:cs="Times New Roman"/>
          <w:sz w:val="28"/>
          <w:szCs w:val="28"/>
        </w:rPr>
        <w:t>УТВЕРЖДЕН</w:t>
      </w:r>
    </w:p>
    <w:p w:rsidR="00BE5A05" w:rsidRPr="007D1A0F" w:rsidRDefault="007D1A0F" w:rsidP="007D1A0F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5A7170">
        <w:rPr>
          <w:rFonts w:ascii="Times New Roman" w:hAnsi="Times New Roman" w:cs="Times New Roman"/>
          <w:sz w:val="28"/>
          <w:szCs w:val="28"/>
        </w:rPr>
        <w:t xml:space="preserve"> </w:t>
      </w:r>
      <w:r w:rsidR="00BE5A05" w:rsidRPr="007D1A0F">
        <w:rPr>
          <w:rFonts w:ascii="Times New Roman" w:hAnsi="Times New Roman" w:cs="Times New Roman"/>
          <w:sz w:val="28"/>
          <w:szCs w:val="28"/>
        </w:rPr>
        <w:t xml:space="preserve">протоколом заседания </w:t>
      </w:r>
      <w:r w:rsidR="00C020DF" w:rsidRPr="007D1A0F">
        <w:rPr>
          <w:rFonts w:ascii="Times New Roman" w:hAnsi="Times New Roman" w:cs="Times New Roman"/>
          <w:sz w:val="28"/>
          <w:szCs w:val="28"/>
        </w:rPr>
        <w:t>экспертного совета</w:t>
      </w:r>
    </w:p>
    <w:p w:rsidR="007D1A0F" w:rsidRDefault="007D1A0F" w:rsidP="007D1A0F">
      <w:pPr>
        <w:ind w:left="396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министерстве физической культуры и</w:t>
      </w:r>
    </w:p>
    <w:p w:rsidR="007D1A0F" w:rsidRDefault="007D1A0F" w:rsidP="007D1A0F">
      <w:pPr>
        <w:ind w:left="396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спорта Астраханской области</w:t>
      </w:r>
    </w:p>
    <w:p w:rsidR="00BE5A05" w:rsidRPr="007D1A0F" w:rsidRDefault="00C32A18" w:rsidP="007D1A0F">
      <w:pPr>
        <w:ind w:left="396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22.01.202</w:t>
      </w:r>
      <w:r w:rsidR="005F6588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BE5A05" w:rsidRDefault="00BE5A05" w:rsidP="00A141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5003" w:rsidRDefault="007D1A0F" w:rsidP="009D500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Доклад</w:t>
      </w:r>
    </w:p>
    <w:p w:rsidR="00A1413E" w:rsidRPr="009D5003" w:rsidRDefault="00A1413E" w:rsidP="009D500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1413E">
        <w:rPr>
          <w:rFonts w:ascii="Times New Roman" w:hAnsi="Times New Roman" w:cs="Times New Roman"/>
          <w:b/>
          <w:sz w:val="28"/>
          <w:szCs w:val="28"/>
        </w:rPr>
        <w:t>об</w:t>
      </w:r>
      <w:proofErr w:type="gramEnd"/>
      <w:r w:rsidRPr="00A1413E">
        <w:rPr>
          <w:rFonts w:ascii="Times New Roman" w:hAnsi="Times New Roman" w:cs="Times New Roman"/>
          <w:b/>
          <w:sz w:val="28"/>
          <w:szCs w:val="28"/>
        </w:rPr>
        <w:t xml:space="preserve"> организации системы внутреннего обеспечения соответствия деятельности </w:t>
      </w:r>
      <w:r w:rsidR="00C020DF">
        <w:rPr>
          <w:rFonts w:ascii="Times New Roman" w:hAnsi="Times New Roman" w:cs="Times New Roman"/>
          <w:b/>
          <w:sz w:val="28"/>
          <w:szCs w:val="28"/>
        </w:rPr>
        <w:t>министерства физической культуры и спорта Астраханской области</w:t>
      </w:r>
      <w:r w:rsidR="009D5003">
        <w:rPr>
          <w:rFonts w:ascii="Times New Roman" w:hAnsi="Times New Roman" w:cs="Times New Roman"/>
          <w:b/>
          <w:sz w:val="28"/>
          <w:szCs w:val="28"/>
        </w:rPr>
        <w:t xml:space="preserve"> требованиям антимонопольного законодательства</w:t>
      </w:r>
    </w:p>
    <w:p w:rsidR="009D5003" w:rsidRDefault="009D5003" w:rsidP="00A1413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7ED6" w:rsidRDefault="00A1413E" w:rsidP="005A71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413E">
        <w:rPr>
          <w:rFonts w:ascii="Times New Roman" w:hAnsi="Times New Roman" w:cs="Times New Roman"/>
          <w:sz w:val="28"/>
          <w:szCs w:val="28"/>
        </w:rPr>
        <w:t>В целях выявления и исключения рисков нарушения ан</w:t>
      </w:r>
      <w:r w:rsidR="00807ED6">
        <w:rPr>
          <w:rFonts w:ascii="Times New Roman" w:hAnsi="Times New Roman" w:cs="Times New Roman"/>
          <w:sz w:val="28"/>
          <w:szCs w:val="28"/>
        </w:rPr>
        <w:t>тимонопольного законодательства:</w:t>
      </w:r>
    </w:p>
    <w:p w:rsidR="00C020DF" w:rsidRDefault="00C020DF" w:rsidP="005A71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Министерством физической культуры и спорта Астраханской области (далее –</w:t>
      </w:r>
      <w:r w:rsidR="007D1A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807ED6">
        <w:rPr>
          <w:rFonts w:ascii="Times New Roman" w:hAnsi="Times New Roman" w:cs="Times New Roman"/>
          <w:sz w:val="28"/>
          <w:szCs w:val="28"/>
        </w:rPr>
        <w:t>) разработан план мероприятий по снижению рисков нарушения ант</w:t>
      </w:r>
      <w:r>
        <w:rPr>
          <w:rFonts w:ascii="Times New Roman" w:hAnsi="Times New Roman" w:cs="Times New Roman"/>
          <w:sz w:val="28"/>
          <w:szCs w:val="28"/>
        </w:rPr>
        <w:t xml:space="preserve">имонопольного законодательства </w:t>
      </w:r>
      <w:r w:rsidR="00807ED6">
        <w:rPr>
          <w:rFonts w:ascii="Times New Roman" w:hAnsi="Times New Roman" w:cs="Times New Roman"/>
          <w:sz w:val="28"/>
          <w:szCs w:val="28"/>
        </w:rPr>
        <w:t xml:space="preserve">и создана рабочая группа по организации и функционированию системы внутреннего обеспечения соответствия требованиям антимонопольного законодательства при </w:t>
      </w:r>
      <w:r>
        <w:rPr>
          <w:rFonts w:ascii="Times New Roman" w:hAnsi="Times New Roman" w:cs="Times New Roman"/>
          <w:sz w:val="28"/>
          <w:szCs w:val="28"/>
        </w:rPr>
        <w:t>министерстве.</w:t>
      </w:r>
    </w:p>
    <w:p w:rsidR="00A1413E" w:rsidRPr="000D5E25" w:rsidRDefault="00807ED6" w:rsidP="005A71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1413E" w:rsidRPr="00A1413E">
        <w:rPr>
          <w:rFonts w:ascii="Times New Roman" w:hAnsi="Times New Roman" w:cs="Times New Roman"/>
          <w:sz w:val="28"/>
          <w:szCs w:val="28"/>
        </w:rPr>
        <w:t xml:space="preserve">труктурными подразделениями </w:t>
      </w:r>
      <w:r w:rsidR="004273B1">
        <w:rPr>
          <w:rFonts w:ascii="Times New Roman" w:hAnsi="Times New Roman" w:cs="Times New Roman"/>
          <w:sz w:val="28"/>
          <w:szCs w:val="28"/>
        </w:rPr>
        <w:t>министерства</w:t>
      </w:r>
      <w:r w:rsidR="00BE5A05">
        <w:rPr>
          <w:rFonts w:ascii="Times New Roman" w:hAnsi="Times New Roman" w:cs="Times New Roman"/>
          <w:sz w:val="28"/>
          <w:szCs w:val="28"/>
        </w:rPr>
        <w:t xml:space="preserve"> </w:t>
      </w:r>
      <w:r w:rsidR="00A1413E" w:rsidRPr="00A1413E">
        <w:rPr>
          <w:rFonts w:ascii="Times New Roman" w:hAnsi="Times New Roman" w:cs="Times New Roman"/>
          <w:sz w:val="28"/>
          <w:szCs w:val="28"/>
        </w:rPr>
        <w:t xml:space="preserve"> проводятся </w:t>
      </w:r>
      <w:r w:rsidR="00A1413E" w:rsidRPr="000D5E25">
        <w:rPr>
          <w:rFonts w:ascii="Times New Roman" w:hAnsi="Times New Roman" w:cs="Times New Roman"/>
          <w:sz w:val="28"/>
          <w:szCs w:val="28"/>
        </w:rPr>
        <w:t>следующие мероприятия:</w:t>
      </w:r>
    </w:p>
    <w:p w:rsidR="00C020DF" w:rsidRDefault="00C020DF" w:rsidP="005A717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</w:t>
      </w:r>
      <w:r w:rsidR="005A7170">
        <w:rPr>
          <w:rFonts w:ascii="Times New Roman" w:hAnsi="Times New Roman" w:cs="Times New Roman"/>
          <w:sz w:val="28"/>
          <w:szCs w:val="28"/>
        </w:rPr>
        <w:t>из нормативных правовых актов (</w:t>
      </w:r>
      <w:r>
        <w:rPr>
          <w:rFonts w:ascii="Times New Roman" w:hAnsi="Times New Roman" w:cs="Times New Roman"/>
          <w:sz w:val="28"/>
          <w:szCs w:val="28"/>
        </w:rPr>
        <w:t xml:space="preserve">проектов нормативных правовых актов) министерства на соответствие антимонопольному </w:t>
      </w:r>
      <w:r w:rsidR="007D1A0F">
        <w:rPr>
          <w:rFonts w:ascii="Times New Roman" w:hAnsi="Times New Roman" w:cs="Times New Roman"/>
          <w:sz w:val="28"/>
          <w:szCs w:val="28"/>
        </w:rPr>
        <w:t>законодательству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268E" w:rsidRDefault="00D0268E" w:rsidP="005A717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рисков нарушения министерством антимонопольного законодательства.</w:t>
      </w:r>
    </w:p>
    <w:p w:rsidR="00D0268E" w:rsidRDefault="00D0268E" w:rsidP="005A717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мероприятий по снижению рисков нарушения антимонопольного законодательства.</w:t>
      </w:r>
    </w:p>
    <w:p w:rsidR="00A1413E" w:rsidRPr="00A1413E" w:rsidRDefault="00A1413E" w:rsidP="005A717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13E">
        <w:rPr>
          <w:rFonts w:ascii="Times New Roman" w:hAnsi="Times New Roman" w:cs="Times New Roman"/>
          <w:sz w:val="28"/>
          <w:szCs w:val="28"/>
        </w:rPr>
        <w:t xml:space="preserve">Мониторинг и анализ практики применения </w:t>
      </w:r>
      <w:r w:rsidR="00C020DF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Pr="00A1413E">
        <w:rPr>
          <w:rFonts w:ascii="Times New Roman" w:hAnsi="Times New Roman" w:cs="Times New Roman"/>
          <w:sz w:val="28"/>
          <w:szCs w:val="28"/>
        </w:rPr>
        <w:t>антимонопольного законодательства.</w:t>
      </w:r>
    </w:p>
    <w:p w:rsidR="00A1413E" w:rsidRDefault="00A1413E" w:rsidP="005A717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систематической оценки эффективности разработанных и реализуемых мероприятий по снижению риска нарушения антимонопольного законодательства.  </w:t>
      </w:r>
    </w:p>
    <w:p w:rsidR="00A1413E" w:rsidRDefault="00A1413E" w:rsidP="005A717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13E">
        <w:rPr>
          <w:rFonts w:ascii="Times New Roman" w:hAnsi="Times New Roman" w:cs="Times New Roman"/>
          <w:sz w:val="28"/>
          <w:szCs w:val="28"/>
        </w:rPr>
        <w:t xml:space="preserve">Анализ выявленных </w:t>
      </w:r>
      <w:r>
        <w:rPr>
          <w:rFonts w:ascii="Times New Roman" w:hAnsi="Times New Roman" w:cs="Times New Roman"/>
          <w:sz w:val="28"/>
          <w:szCs w:val="28"/>
        </w:rPr>
        <w:t xml:space="preserve">нарушений антимонопольного законодательства в деятельности </w:t>
      </w:r>
      <w:r w:rsidR="00C020DF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>
        <w:rPr>
          <w:rFonts w:ascii="Times New Roman" w:hAnsi="Times New Roman" w:cs="Times New Roman"/>
          <w:sz w:val="28"/>
          <w:szCs w:val="28"/>
        </w:rPr>
        <w:t xml:space="preserve">за предыдущие 3 года </w:t>
      </w:r>
      <w:r w:rsidR="00D0268E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gramStart"/>
      <w:r w:rsidR="00D0268E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sz w:val="28"/>
          <w:szCs w:val="28"/>
        </w:rPr>
        <w:t>наличий предупреждений, штрафов, жалоб, возбужденных дел)</w:t>
      </w:r>
      <w:r w:rsidR="007E412C">
        <w:rPr>
          <w:rFonts w:ascii="Times New Roman" w:hAnsi="Times New Roman" w:cs="Times New Roman"/>
          <w:sz w:val="28"/>
          <w:szCs w:val="28"/>
        </w:rPr>
        <w:t>.</w:t>
      </w:r>
    </w:p>
    <w:p w:rsidR="007E412C" w:rsidRDefault="00C020DF" w:rsidP="005A717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структурных подразделениях министерства</w:t>
      </w:r>
      <w:r w:rsidR="007E412C">
        <w:rPr>
          <w:rFonts w:ascii="Times New Roman" w:hAnsi="Times New Roman" w:cs="Times New Roman"/>
          <w:sz w:val="28"/>
          <w:szCs w:val="28"/>
        </w:rPr>
        <w:t xml:space="preserve"> организована и проведена работа по осуществлению сбора сведений  о наличии нарушений антимонопольного законодательства, составлению перечня нарушений антимонопольного законодательства.</w:t>
      </w:r>
    </w:p>
    <w:p w:rsidR="00C020DF" w:rsidRDefault="00C020DF" w:rsidP="005A717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Систематически  министерством размещаются на официальном сайте проекты нормативных правовых актов министерства для сбора замечаний и предложений от организаций и граждан.</w:t>
      </w:r>
    </w:p>
    <w:p w:rsidR="00C020DF" w:rsidRDefault="00C020DF" w:rsidP="005A717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размещении  проектов нормативных правовых актов министерства указывается обоснование реализации предлагаемых решений, в том числе их влияние на конкуренцию, а также адрес размещения текста проекта нормативного правового акта.</w:t>
      </w:r>
    </w:p>
    <w:p w:rsidR="00C020DF" w:rsidRDefault="00C020DF" w:rsidP="005A717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Замечаний и предложений от организаций и граждан по проектам нормативных правовых актов министерства не поступало.</w:t>
      </w:r>
    </w:p>
    <w:p w:rsidR="00C020DF" w:rsidRDefault="00C020DF" w:rsidP="005A717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проведенного анализа нормативных правовых актов</w:t>
      </w:r>
      <w:r w:rsidR="00D07D99">
        <w:rPr>
          <w:rFonts w:ascii="Times New Roman" w:hAnsi="Times New Roman" w:cs="Times New Roman"/>
          <w:sz w:val="28"/>
          <w:szCs w:val="28"/>
        </w:rPr>
        <w:t xml:space="preserve"> министерством сделан вывод об их соответствии ан</w:t>
      </w:r>
      <w:r w:rsidR="00A12EA4">
        <w:rPr>
          <w:rFonts w:ascii="Times New Roman" w:hAnsi="Times New Roman" w:cs="Times New Roman"/>
          <w:sz w:val="28"/>
          <w:szCs w:val="28"/>
        </w:rPr>
        <w:t>тимонопольному законодательству,</w:t>
      </w:r>
      <w:r w:rsidR="00D07D99">
        <w:rPr>
          <w:rFonts w:ascii="Times New Roman" w:hAnsi="Times New Roman" w:cs="Times New Roman"/>
          <w:sz w:val="28"/>
          <w:szCs w:val="28"/>
        </w:rPr>
        <w:t xml:space="preserve"> о нецелесообразности </w:t>
      </w:r>
      <w:r w:rsidR="00A12EA4">
        <w:rPr>
          <w:rFonts w:ascii="Times New Roman" w:hAnsi="Times New Roman" w:cs="Times New Roman"/>
          <w:sz w:val="28"/>
          <w:szCs w:val="28"/>
        </w:rPr>
        <w:t xml:space="preserve"> внесения изменений в действующие нормативные акты, а также разработанные проекты нормативных правовых актов.</w:t>
      </w:r>
    </w:p>
    <w:p w:rsidR="007E412C" w:rsidRDefault="007E412C" w:rsidP="005A717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Мониторинг и анализ практики применения </w:t>
      </w:r>
      <w:r w:rsidR="00A12EA4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>
        <w:rPr>
          <w:rFonts w:ascii="Times New Roman" w:hAnsi="Times New Roman" w:cs="Times New Roman"/>
          <w:sz w:val="28"/>
          <w:szCs w:val="28"/>
        </w:rPr>
        <w:t>антимонопольного законодательства</w:t>
      </w:r>
      <w:r w:rsidR="00D0268E">
        <w:rPr>
          <w:rFonts w:ascii="Times New Roman" w:hAnsi="Times New Roman" w:cs="Times New Roman"/>
          <w:sz w:val="28"/>
          <w:szCs w:val="28"/>
        </w:rPr>
        <w:t xml:space="preserve"> в период с 201</w:t>
      </w:r>
      <w:r w:rsidR="006C7541">
        <w:rPr>
          <w:rFonts w:ascii="Times New Roman" w:hAnsi="Times New Roman" w:cs="Times New Roman"/>
          <w:sz w:val="28"/>
          <w:szCs w:val="28"/>
        </w:rPr>
        <w:t>9</w:t>
      </w:r>
      <w:r w:rsidR="00A12EA4">
        <w:rPr>
          <w:rFonts w:ascii="Times New Roman" w:hAnsi="Times New Roman" w:cs="Times New Roman"/>
          <w:sz w:val="28"/>
          <w:szCs w:val="28"/>
        </w:rPr>
        <w:t>-20</w:t>
      </w:r>
      <w:r w:rsidR="00D0268E">
        <w:rPr>
          <w:rFonts w:ascii="Times New Roman" w:hAnsi="Times New Roman" w:cs="Times New Roman"/>
          <w:sz w:val="28"/>
          <w:szCs w:val="28"/>
        </w:rPr>
        <w:t>2</w:t>
      </w:r>
      <w:r w:rsidR="006C754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, показал, что в деятельности </w:t>
      </w:r>
      <w:r w:rsidR="00A12EA4">
        <w:rPr>
          <w:rFonts w:ascii="Times New Roman" w:hAnsi="Times New Roman" w:cs="Times New Roman"/>
          <w:sz w:val="28"/>
          <w:szCs w:val="28"/>
        </w:rPr>
        <w:t>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2EA4">
        <w:rPr>
          <w:rFonts w:ascii="Times New Roman" w:hAnsi="Times New Roman" w:cs="Times New Roman"/>
          <w:sz w:val="28"/>
          <w:szCs w:val="28"/>
        </w:rPr>
        <w:t>нарушений по применению антимонопольного законодательства не выявлено.</w:t>
      </w:r>
    </w:p>
    <w:p w:rsidR="000723BD" w:rsidRDefault="000723BD" w:rsidP="005A717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Ключевыми показателями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антимонопольного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</w:t>
      </w:r>
      <w:r w:rsidR="00A12EA4">
        <w:rPr>
          <w:rFonts w:ascii="Times New Roman" w:hAnsi="Times New Roman" w:cs="Times New Roman"/>
          <w:sz w:val="28"/>
          <w:szCs w:val="28"/>
        </w:rPr>
        <w:t>министерства являются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723BD" w:rsidRDefault="000723BD" w:rsidP="005A717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коэффициент снижения количества нарушений антимонопольного законодательства</w:t>
      </w:r>
      <w:r w:rsidR="00C3334A">
        <w:rPr>
          <w:rFonts w:ascii="Times New Roman" w:hAnsi="Times New Roman" w:cs="Times New Roman"/>
          <w:sz w:val="28"/>
          <w:szCs w:val="28"/>
        </w:rPr>
        <w:t xml:space="preserve"> по сравнению;</w:t>
      </w:r>
    </w:p>
    <w:p w:rsidR="00C3334A" w:rsidRDefault="00807ED6" w:rsidP="005A717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3334A">
        <w:rPr>
          <w:rFonts w:ascii="Times New Roman" w:hAnsi="Times New Roman" w:cs="Times New Roman"/>
          <w:sz w:val="28"/>
          <w:szCs w:val="28"/>
        </w:rPr>
        <w:t>коэффициент результативности работы с действующими нормативными правовыми актами на предмет выявления рисков нарушения антимонопольного законодательства.</w:t>
      </w:r>
    </w:p>
    <w:p w:rsidR="00807ED6" w:rsidRDefault="00C3334A" w:rsidP="005A717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эффективности</w:t>
      </w:r>
      <w:r w:rsidR="00807ED6">
        <w:rPr>
          <w:rFonts w:ascii="Times New Roman" w:hAnsi="Times New Roman" w:cs="Times New Roman"/>
          <w:sz w:val="28"/>
          <w:szCs w:val="28"/>
        </w:rPr>
        <w:t xml:space="preserve"> функционирования антимонопольного </w:t>
      </w:r>
      <w:proofErr w:type="spellStart"/>
      <w:r w:rsidR="00807ED6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807E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7ED6">
        <w:rPr>
          <w:rFonts w:ascii="Times New Roman" w:hAnsi="Times New Roman" w:cs="Times New Roman"/>
          <w:sz w:val="28"/>
          <w:szCs w:val="28"/>
        </w:rPr>
        <w:t>и расчет ключевых показателей оценки</w:t>
      </w:r>
      <w:r w:rsidR="00807ED6" w:rsidRPr="00807ED6">
        <w:rPr>
          <w:rFonts w:ascii="Times New Roman" w:hAnsi="Times New Roman" w:cs="Times New Roman"/>
          <w:sz w:val="28"/>
          <w:szCs w:val="28"/>
        </w:rPr>
        <w:t xml:space="preserve"> эффективности</w:t>
      </w:r>
      <w:r w:rsidR="00807ED6">
        <w:rPr>
          <w:rFonts w:ascii="Times New Roman" w:hAnsi="Times New Roman" w:cs="Times New Roman"/>
          <w:sz w:val="28"/>
          <w:szCs w:val="28"/>
        </w:rPr>
        <w:t xml:space="preserve"> антимонопольного </w:t>
      </w:r>
      <w:proofErr w:type="spellStart"/>
      <w:r w:rsidR="00807ED6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807ED6">
        <w:rPr>
          <w:rFonts w:ascii="Times New Roman" w:hAnsi="Times New Roman" w:cs="Times New Roman"/>
          <w:sz w:val="28"/>
          <w:szCs w:val="28"/>
        </w:rPr>
        <w:t xml:space="preserve"> в </w:t>
      </w:r>
      <w:r w:rsidR="00A12EA4">
        <w:rPr>
          <w:rFonts w:ascii="Times New Roman" w:hAnsi="Times New Roman" w:cs="Times New Roman"/>
          <w:sz w:val="28"/>
          <w:szCs w:val="28"/>
        </w:rPr>
        <w:t>министерстве</w:t>
      </w:r>
      <w:r w:rsidR="00807ED6">
        <w:rPr>
          <w:rFonts w:ascii="Times New Roman" w:hAnsi="Times New Roman" w:cs="Times New Roman"/>
          <w:sz w:val="28"/>
          <w:szCs w:val="28"/>
        </w:rPr>
        <w:t xml:space="preserve"> </w:t>
      </w:r>
      <w:r w:rsidR="00BE5A05">
        <w:rPr>
          <w:rFonts w:ascii="Times New Roman" w:hAnsi="Times New Roman" w:cs="Times New Roman"/>
          <w:sz w:val="28"/>
          <w:szCs w:val="28"/>
        </w:rPr>
        <w:t>производится</w:t>
      </w:r>
      <w:r w:rsidR="00807ED6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807ED6" w:rsidRPr="00807ED6">
        <w:rPr>
          <w:rFonts w:ascii="Times New Roman" w:hAnsi="Times New Roman" w:cs="Times New Roman"/>
          <w:sz w:val="28"/>
          <w:szCs w:val="28"/>
        </w:rPr>
        <w:t>Методик</w:t>
      </w:r>
      <w:r w:rsidR="00807ED6">
        <w:rPr>
          <w:rFonts w:ascii="Times New Roman" w:hAnsi="Times New Roman" w:cs="Times New Roman"/>
          <w:sz w:val="28"/>
          <w:szCs w:val="28"/>
        </w:rPr>
        <w:t>ой</w:t>
      </w:r>
      <w:r w:rsidR="00807ED6" w:rsidRPr="00807ED6">
        <w:rPr>
          <w:rFonts w:ascii="Times New Roman" w:hAnsi="Times New Roman" w:cs="Times New Roman"/>
          <w:sz w:val="28"/>
          <w:szCs w:val="28"/>
        </w:rPr>
        <w:t xml:space="preserve"> расчета ключевых показателей эффективности функционирования в федеральном органе исполнительной власти антимонопольного </w:t>
      </w:r>
      <w:proofErr w:type="spellStart"/>
      <w:r w:rsidR="00807ED6" w:rsidRPr="00807ED6">
        <w:rPr>
          <w:rFonts w:ascii="Times New Roman" w:hAnsi="Times New Roman" w:cs="Times New Roman"/>
          <w:sz w:val="28"/>
          <w:szCs w:val="28"/>
        </w:rPr>
        <w:t>комплаенс</w:t>
      </w:r>
      <w:r w:rsidR="00807ED6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807ED6">
        <w:rPr>
          <w:rFonts w:ascii="Times New Roman" w:hAnsi="Times New Roman" w:cs="Times New Roman"/>
          <w:sz w:val="28"/>
          <w:szCs w:val="28"/>
        </w:rPr>
        <w:t>, утверждённой приказом Федеральной антимонопольной службы от 05.02.2019 № 133/19.</w:t>
      </w:r>
    </w:p>
    <w:p w:rsidR="00BE5A05" w:rsidRDefault="00807ED6" w:rsidP="005A717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Уровень риска нарушения антимонопольного законодательства в </w:t>
      </w:r>
      <w:r w:rsidR="00A12EA4">
        <w:rPr>
          <w:rFonts w:ascii="Times New Roman" w:hAnsi="Times New Roman" w:cs="Times New Roman"/>
          <w:sz w:val="28"/>
          <w:szCs w:val="28"/>
        </w:rPr>
        <w:t>министерстве</w:t>
      </w:r>
      <w:r>
        <w:rPr>
          <w:rFonts w:ascii="Times New Roman" w:hAnsi="Times New Roman" w:cs="Times New Roman"/>
          <w:sz w:val="28"/>
          <w:szCs w:val="28"/>
        </w:rPr>
        <w:t xml:space="preserve"> определен как низкий, так как отсутствуют отрицательное влияние на отношение институтов гражданского общества деятельности </w:t>
      </w:r>
      <w:r w:rsidR="00A12EA4">
        <w:rPr>
          <w:rFonts w:ascii="Times New Roman" w:hAnsi="Times New Roman" w:cs="Times New Roman"/>
          <w:sz w:val="28"/>
          <w:szCs w:val="28"/>
        </w:rPr>
        <w:t>министерства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2EA4" w:rsidRDefault="00A12EA4" w:rsidP="005A717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 министерством аккумулиру</w:t>
      </w:r>
      <w:r w:rsidR="000D5E25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тся и анализиру</w:t>
      </w:r>
      <w:r w:rsidR="000D5E25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тся сведения об антимонопольном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подведомственных ему государственных учреждений Астраха</w:t>
      </w:r>
      <w:r w:rsidR="007D1A0F">
        <w:rPr>
          <w:rFonts w:ascii="Times New Roman" w:hAnsi="Times New Roman" w:cs="Times New Roman"/>
          <w:sz w:val="28"/>
          <w:szCs w:val="28"/>
        </w:rPr>
        <w:t>нской области (</w:t>
      </w:r>
      <w:r>
        <w:rPr>
          <w:rFonts w:ascii="Times New Roman" w:hAnsi="Times New Roman" w:cs="Times New Roman"/>
          <w:sz w:val="28"/>
          <w:szCs w:val="28"/>
        </w:rPr>
        <w:t>далее-учреждения).</w:t>
      </w:r>
    </w:p>
    <w:p w:rsidR="007D1A0F" w:rsidRDefault="007D1A0F" w:rsidP="005A717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и анализ практики применения учреждениями</w:t>
      </w:r>
      <w:r w:rsidRPr="007D1A0F">
        <w:rPr>
          <w:rFonts w:ascii="Times New Roman" w:hAnsi="Times New Roman" w:cs="Times New Roman"/>
          <w:sz w:val="28"/>
          <w:szCs w:val="28"/>
        </w:rPr>
        <w:t xml:space="preserve"> антимонопольного </w:t>
      </w:r>
      <w:r w:rsidR="006C7541">
        <w:rPr>
          <w:rFonts w:ascii="Times New Roman" w:hAnsi="Times New Roman" w:cs="Times New Roman"/>
          <w:sz w:val="28"/>
          <w:szCs w:val="28"/>
        </w:rPr>
        <w:t>законодательства в период с 2019</w:t>
      </w:r>
      <w:r w:rsidRPr="007D1A0F">
        <w:rPr>
          <w:rFonts w:ascii="Times New Roman" w:hAnsi="Times New Roman" w:cs="Times New Roman"/>
          <w:sz w:val="28"/>
          <w:szCs w:val="28"/>
        </w:rPr>
        <w:t>-20</w:t>
      </w:r>
      <w:r w:rsidR="006C7541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, показал, что в деятельности учреждений</w:t>
      </w:r>
      <w:r w:rsidRPr="007D1A0F">
        <w:rPr>
          <w:rFonts w:ascii="Times New Roman" w:hAnsi="Times New Roman" w:cs="Times New Roman"/>
          <w:sz w:val="28"/>
          <w:szCs w:val="28"/>
        </w:rPr>
        <w:t xml:space="preserve"> нарушений по применению антимонопольного законодательства не выявлено.</w:t>
      </w:r>
    </w:p>
    <w:p w:rsidR="007D1A0F" w:rsidRDefault="007D1A0F" w:rsidP="005A717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риска нарушений антимонопольного законодательства в учреждениях определен как низкий.</w:t>
      </w:r>
    </w:p>
    <w:p w:rsidR="00BE5A05" w:rsidRDefault="00BE5A05" w:rsidP="00BE5A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5A05" w:rsidRDefault="00BE5A05" w:rsidP="00BE5A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408E" w:rsidRDefault="0043408E"/>
    <w:sectPr w:rsidR="00434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790CC7"/>
    <w:multiLevelType w:val="hybridMultilevel"/>
    <w:tmpl w:val="6EEA8E50"/>
    <w:lvl w:ilvl="0" w:tplc="C3B23624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D62"/>
    <w:rsid w:val="000723BD"/>
    <w:rsid w:val="000D5E25"/>
    <w:rsid w:val="00365E68"/>
    <w:rsid w:val="004273B1"/>
    <w:rsid w:val="0043408E"/>
    <w:rsid w:val="005A7170"/>
    <w:rsid w:val="005F6588"/>
    <w:rsid w:val="006C7541"/>
    <w:rsid w:val="007D1A0F"/>
    <w:rsid w:val="007E412C"/>
    <w:rsid w:val="00807ED6"/>
    <w:rsid w:val="009D5003"/>
    <w:rsid w:val="00A12EA4"/>
    <w:rsid w:val="00A1413E"/>
    <w:rsid w:val="00A51D62"/>
    <w:rsid w:val="00BE5A05"/>
    <w:rsid w:val="00C020DF"/>
    <w:rsid w:val="00C32A18"/>
    <w:rsid w:val="00C3334A"/>
    <w:rsid w:val="00CF45C2"/>
    <w:rsid w:val="00D0268E"/>
    <w:rsid w:val="00D0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A9862E-D6EF-456F-AA1D-36A12FF1F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1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5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5A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A8C40-A90B-4412-BF88-0F7564C3C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3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Фирсова Екатерина Степановна</cp:lastModifiedBy>
  <cp:revision>7</cp:revision>
  <cp:lastPrinted>2021-01-29T09:16:00Z</cp:lastPrinted>
  <dcterms:created xsi:type="dcterms:W3CDTF">2020-01-30T05:55:00Z</dcterms:created>
  <dcterms:modified xsi:type="dcterms:W3CDTF">2023-02-01T09:36:00Z</dcterms:modified>
</cp:coreProperties>
</file>