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E9" w:rsidRPr="005B5C85" w:rsidRDefault="002F67E9" w:rsidP="002F67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C85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2F67E9" w:rsidRPr="005B5C85" w:rsidRDefault="002F67E9" w:rsidP="002F67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7E9" w:rsidRPr="00A70071" w:rsidRDefault="002F67E9" w:rsidP="002F67E9">
      <w:pPr>
        <w:jc w:val="both"/>
        <w:rPr>
          <w:rFonts w:ascii="Times New Roman" w:hAnsi="Times New Roman" w:cs="Times New Roman"/>
          <w:sz w:val="28"/>
          <w:szCs w:val="28"/>
        </w:rPr>
      </w:pPr>
      <w:r w:rsidRPr="00A7007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A70071">
        <w:rPr>
          <w:rFonts w:ascii="Times New Roman" w:hAnsi="Times New Roman" w:cs="Times New Roman"/>
          <w:sz w:val="28"/>
          <w:szCs w:val="28"/>
        </w:rPr>
        <w:t>На реализацию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70071">
        <w:rPr>
          <w:rFonts w:ascii="Times New Roman" w:hAnsi="Times New Roman" w:cs="Times New Roman"/>
          <w:sz w:val="28"/>
          <w:szCs w:val="28"/>
        </w:rPr>
        <w:t xml:space="preserve"> году государственной программы «Развитие физической культуры и спорта в Астраханской области», утвержденной постановлением Правительства Астраханской области от 10.09.2014 года № 370-П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0071">
        <w:rPr>
          <w:rFonts w:ascii="Times New Roman" w:hAnsi="Times New Roman" w:cs="Times New Roman"/>
          <w:sz w:val="28"/>
          <w:szCs w:val="28"/>
        </w:rPr>
        <w:t xml:space="preserve"> утвержден лимит средств бюджета Астраханской области в объеме </w:t>
      </w:r>
      <w:r>
        <w:rPr>
          <w:rFonts w:ascii="Times New Roman" w:hAnsi="Times New Roman" w:cs="Times New Roman"/>
          <w:sz w:val="28"/>
          <w:szCs w:val="28"/>
        </w:rPr>
        <w:t>563565,1</w:t>
      </w:r>
      <w:r w:rsidRPr="00A70071">
        <w:rPr>
          <w:rFonts w:ascii="Times New Roman" w:hAnsi="Times New Roman" w:cs="Times New Roman"/>
          <w:sz w:val="28"/>
          <w:szCs w:val="28"/>
        </w:rPr>
        <w:t xml:space="preserve"> тыс. руб., в том числе средств федерального бюджета – </w:t>
      </w:r>
      <w:r>
        <w:rPr>
          <w:rFonts w:ascii="Times New Roman" w:hAnsi="Times New Roman" w:cs="Times New Roman"/>
          <w:sz w:val="28"/>
          <w:szCs w:val="28"/>
        </w:rPr>
        <w:t>72331,8</w:t>
      </w:r>
      <w:r w:rsidRPr="00A70071">
        <w:rPr>
          <w:rFonts w:ascii="Times New Roman" w:hAnsi="Times New Roman" w:cs="Times New Roman"/>
          <w:sz w:val="28"/>
          <w:szCs w:val="28"/>
        </w:rPr>
        <w:t xml:space="preserve"> тыс. руб., </w:t>
      </w:r>
      <w:r>
        <w:rPr>
          <w:rFonts w:ascii="Times New Roman" w:hAnsi="Times New Roman" w:cs="Times New Roman"/>
          <w:sz w:val="28"/>
          <w:szCs w:val="28"/>
        </w:rPr>
        <w:t xml:space="preserve">бюджета Астраханской области – 491233,3 тыс. руб. </w:t>
      </w:r>
      <w:r w:rsidRPr="00A70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Измененные бюджетные ассигнования составили 584299,49 тыс. руб.</w:t>
      </w:r>
      <w:r w:rsidRPr="00A7007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End"/>
    </w:p>
    <w:p w:rsidR="002F67E9" w:rsidRDefault="002F67E9" w:rsidP="002F67E9">
      <w:pPr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 w:rsidRPr="00565975">
        <w:rPr>
          <w:rFonts w:ascii="Times New Roman" w:hAnsi="Times New Roman" w:cs="Times New Roman"/>
          <w:sz w:val="28"/>
          <w:szCs w:val="28"/>
        </w:rPr>
        <w:t>В рамках подпрограммы «Развитие массового спорта и физкультурно-оздоровительного движения в Астраханской области» государственной программы «Развитие физической культуры и спорта в Астраханской области отчётный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реализованы следующие мероприятия.</w:t>
      </w:r>
    </w:p>
    <w:p w:rsidR="002F67E9" w:rsidRPr="002B7870" w:rsidRDefault="002F67E9" w:rsidP="002F67E9">
      <w:pPr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заключенного </w:t>
      </w:r>
      <w:r w:rsidRPr="00565975">
        <w:rPr>
          <w:rFonts w:ascii="Times New Roman" w:hAnsi="Times New Roman" w:cs="Times New Roman"/>
          <w:sz w:val="28"/>
          <w:szCs w:val="28"/>
        </w:rPr>
        <w:t>соглашения на предоставление с</w:t>
      </w:r>
      <w:r>
        <w:rPr>
          <w:rFonts w:ascii="Times New Roman" w:hAnsi="Times New Roman" w:cs="Times New Roman"/>
          <w:sz w:val="28"/>
          <w:szCs w:val="28"/>
        </w:rPr>
        <w:t xml:space="preserve">убсидий из федерального бюджета осуществлена поставка комплекта искусственного футбольного покрытия по мероприятию </w:t>
      </w:r>
      <w:r w:rsidRPr="00565975">
        <w:rPr>
          <w:rFonts w:ascii="Times New Roman" w:hAnsi="Times New Roman" w:cs="Times New Roman"/>
          <w:sz w:val="28"/>
          <w:szCs w:val="28"/>
        </w:rPr>
        <w:t>«Оснащение специализированного футбольного поля с искусственным футбольным покрытием для муниципального бюджетного учреждения «Спортивная школа «Победа» администрации муниципального образования «Город Ахтубинск»,  г. Ахтубинск, ул. Щербакова, д.14»</w:t>
      </w:r>
      <w:r>
        <w:rPr>
          <w:rFonts w:ascii="Times New Roman" w:hAnsi="Times New Roman" w:cs="Times New Roman"/>
          <w:sz w:val="28"/>
          <w:szCs w:val="28"/>
        </w:rPr>
        <w:t>. Укладка комплекта искусственного футбольного покрытия произведена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870">
        <w:rPr>
          <w:rFonts w:ascii="Times New Roman" w:hAnsi="Times New Roman" w:cs="Times New Roman"/>
          <w:sz w:val="28"/>
          <w:szCs w:val="28"/>
        </w:rPr>
        <w:t xml:space="preserve">район», объект введен в эксплуатацию, торжественное открытие состоялось 3.11.2017. </w:t>
      </w:r>
    </w:p>
    <w:p w:rsidR="002F67E9" w:rsidRDefault="002F67E9" w:rsidP="002F67E9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</w:t>
      </w:r>
      <w:r w:rsidRPr="002B7870">
        <w:rPr>
          <w:rFonts w:ascii="Times New Roman" w:hAnsi="Times New Roman" w:cs="Times New Roman"/>
          <w:sz w:val="28"/>
          <w:szCs w:val="28"/>
        </w:rPr>
        <w:t>В рамках проведенной работы по реконструкции тренировочной площадки на муниципальном стадионе «Астрахань» в рамках подготовки мероприятий чемпионата Мира FIFA 2018, объект в</w:t>
      </w:r>
      <w:r>
        <w:rPr>
          <w:rFonts w:ascii="Times New Roman" w:hAnsi="Times New Roman" w:cs="Times New Roman"/>
          <w:sz w:val="28"/>
          <w:szCs w:val="28"/>
        </w:rPr>
        <w:t>веден в эксплуатацию 27.12.2017.</w:t>
      </w:r>
    </w:p>
    <w:p w:rsidR="002F67E9" w:rsidRDefault="002F67E9" w:rsidP="002F67E9">
      <w:pPr>
        <w:widowControl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7870">
        <w:rPr>
          <w:rFonts w:ascii="Times New Roman" w:hAnsi="Times New Roman" w:cs="Times New Roman"/>
          <w:sz w:val="28"/>
          <w:szCs w:val="28"/>
        </w:rPr>
        <w:t xml:space="preserve"> В рамках мероприятия «Академия футбола», на базе существующего стадиона «Центральный», завершен монтаж 3 футбольных полей, произведено ограждение территории, подведен поливочный водопровод и вынос канализационной сети, установлены осветительные мачты. Завершается строительство админи</w:t>
      </w:r>
      <w:bookmarkStart w:id="0" w:name="_GoBack"/>
      <w:bookmarkEnd w:id="0"/>
      <w:r w:rsidRPr="002B7870">
        <w:rPr>
          <w:rFonts w:ascii="Times New Roman" w:hAnsi="Times New Roman" w:cs="Times New Roman"/>
          <w:sz w:val="28"/>
          <w:szCs w:val="28"/>
        </w:rPr>
        <w:t>стративно-бытового корпуса.</w:t>
      </w:r>
      <w:r w:rsidRPr="002B7870">
        <w:rPr>
          <w:sz w:val="28"/>
          <w:szCs w:val="28"/>
        </w:rPr>
        <w:t xml:space="preserve"> </w:t>
      </w:r>
    </w:p>
    <w:p w:rsidR="002F67E9" w:rsidRPr="002B7870" w:rsidRDefault="002F67E9" w:rsidP="002F67E9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7870">
        <w:rPr>
          <w:rFonts w:ascii="Times New Roman" w:hAnsi="Times New Roman" w:cs="Times New Roman"/>
          <w:sz w:val="28"/>
          <w:szCs w:val="28"/>
        </w:rPr>
        <w:t>По мероприятию «Строительство объекта «Центр водных и гребных видов спорта по адресу:  Астраханская область, Приволжский район, с. Яксатово»</w:t>
      </w:r>
      <w:r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Pr="002B7870">
        <w:rPr>
          <w:rFonts w:ascii="Times New Roman" w:hAnsi="Times New Roman" w:cs="Times New Roman"/>
          <w:sz w:val="28"/>
          <w:szCs w:val="28"/>
        </w:rPr>
        <w:t xml:space="preserve"> финансирование на исполнение судебного акта по исполнительному листу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7870">
        <w:t xml:space="preserve"> </w:t>
      </w:r>
      <w:r w:rsidRPr="002B7870">
        <w:rPr>
          <w:rFonts w:ascii="Times New Roman" w:hAnsi="Times New Roman" w:cs="Times New Roman"/>
          <w:sz w:val="28"/>
          <w:szCs w:val="28"/>
        </w:rPr>
        <w:t>По мероприятию «Строительство Дворца единоборств» лимиты бюджетных ассигнований предусмотрены на корректировку проектной и сметной документации для завершения строительства с учетом предложений по оптимизации проектных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7E9" w:rsidRPr="00D23756" w:rsidRDefault="002F67E9" w:rsidP="002F67E9">
      <w:pPr>
        <w:jc w:val="both"/>
        <w:rPr>
          <w:rFonts w:ascii="Times New Roman" w:hAnsi="Times New Roman" w:cs="Times New Roman"/>
          <w:sz w:val="28"/>
          <w:szCs w:val="28"/>
        </w:rPr>
      </w:pPr>
      <w:r w:rsidRPr="002B787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3756">
        <w:rPr>
          <w:rFonts w:ascii="Times New Roman" w:hAnsi="Times New Roman" w:cs="Times New Roman"/>
          <w:sz w:val="28"/>
          <w:szCs w:val="28"/>
        </w:rPr>
        <w:t xml:space="preserve">Финансирование ведомственных целевых программ направлено на реализацию мероприятий по повышению </w:t>
      </w:r>
      <w:r w:rsidRPr="00D237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эффективности исполнения государственных функций в области физической культуры и спорта. </w:t>
      </w:r>
    </w:p>
    <w:p w:rsidR="002F67E9" w:rsidRPr="00D23756" w:rsidRDefault="002F67E9" w:rsidP="002F67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915" w:rsidRDefault="00003915"/>
    <w:sectPr w:rsidR="00003915" w:rsidSect="00F910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28"/>
    <w:rsid w:val="00003915"/>
    <w:rsid w:val="002F67E9"/>
    <w:rsid w:val="00850128"/>
    <w:rsid w:val="00D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1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2F67E9"/>
    <w:rPr>
      <w:b/>
      <w:bCs/>
      <w:color w:val="00008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1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2F67E9"/>
    <w:rPr>
      <w:b/>
      <w:bCs/>
      <w:color w:val="0000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8B01-823A-4ECC-B1E4-4BECE203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2018-02-09T08:01:00Z</cp:lastPrinted>
  <dcterms:created xsi:type="dcterms:W3CDTF">2018-01-16T05:56:00Z</dcterms:created>
  <dcterms:modified xsi:type="dcterms:W3CDTF">2018-04-10T11:31:00Z</dcterms:modified>
</cp:coreProperties>
</file>